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42" w:rsidRPr="009028F6" w:rsidRDefault="00401F42" w:rsidP="009028F6">
      <w:pPr>
        <w:pStyle w:val="NoSpacing"/>
      </w:pPr>
      <w:r w:rsidRPr="00D97885">
        <w:t>R</w:t>
      </w:r>
      <w:r w:rsidR="007E3144">
        <w:t>īgā, 2016</w:t>
      </w:r>
      <w:r w:rsidRPr="00D97885">
        <w:t xml:space="preserve">. gada </w:t>
      </w:r>
      <w:r w:rsidR="009A016B">
        <w:t>5</w:t>
      </w:r>
      <w:r w:rsidR="006771D3">
        <w:t>.septembrī</w:t>
      </w:r>
      <w:r w:rsidRPr="00CC6DA3">
        <w:tab/>
      </w:r>
      <w:r w:rsidRPr="00CC6DA3">
        <w:tab/>
        <w:t xml:space="preserve">  </w:t>
      </w:r>
      <w:r w:rsidRPr="00CC6DA3">
        <w:tab/>
      </w:r>
      <w:r w:rsidRPr="00CC6DA3">
        <w:tab/>
        <w:t xml:space="preserve">     </w:t>
      </w:r>
      <w:r w:rsidRPr="00CC6DA3">
        <w:tab/>
        <w:t xml:space="preserve">       </w:t>
      </w:r>
    </w:p>
    <w:p w:rsidR="00855AA5" w:rsidRDefault="00013AB9" w:rsidP="00842C02">
      <w:pPr>
        <w:spacing w:before="120" w:after="120" w:line="240" w:lineRule="auto"/>
        <w:jc w:val="center"/>
        <w:rPr>
          <w:rFonts w:eastAsia="Times New Roman" w:cstheme="minorHAnsi"/>
          <w:b/>
          <w:sz w:val="28"/>
          <w:szCs w:val="28"/>
        </w:rPr>
      </w:pPr>
      <w:r w:rsidRPr="00000D58">
        <w:rPr>
          <w:b/>
          <w:sz w:val="28"/>
          <w:szCs w:val="28"/>
        </w:rPr>
        <w:t xml:space="preserve">Jauniešu </w:t>
      </w:r>
      <w:r w:rsidR="00D26061">
        <w:rPr>
          <w:b/>
          <w:sz w:val="28"/>
          <w:szCs w:val="28"/>
        </w:rPr>
        <w:t>attīstības</w:t>
      </w:r>
      <w:r w:rsidRPr="00000D58">
        <w:rPr>
          <w:b/>
          <w:sz w:val="28"/>
          <w:szCs w:val="28"/>
        </w:rPr>
        <w:t xml:space="preserve"> programma </w:t>
      </w:r>
      <w:r w:rsidRPr="00000D58">
        <w:rPr>
          <w:b/>
          <w:i/>
          <w:sz w:val="28"/>
          <w:szCs w:val="28"/>
        </w:rPr>
        <w:t>Go Beyond</w:t>
      </w:r>
      <w:r w:rsidRPr="00000D58">
        <w:rPr>
          <w:b/>
          <w:sz w:val="28"/>
          <w:szCs w:val="28"/>
        </w:rPr>
        <w:t xml:space="preserve"> izsludina jaunu dalībnieku uzņemšanu</w:t>
      </w:r>
      <w:r w:rsidRPr="00000D58" w:rsidDel="00013AB9">
        <w:rPr>
          <w:rFonts w:eastAsia="Times New Roman" w:cstheme="minorHAnsi"/>
          <w:b/>
          <w:sz w:val="28"/>
          <w:szCs w:val="28"/>
        </w:rPr>
        <w:t xml:space="preserve"> </w:t>
      </w:r>
    </w:p>
    <w:p w:rsidR="00842C02" w:rsidRPr="00000D58" w:rsidRDefault="00842C02" w:rsidP="00842C02">
      <w:pPr>
        <w:spacing w:before="120" w:after="120" w:line="240" w:lineRule="auto"/>
        <w:jc w:val="center"/>
        <w:rPr>
          <w:rFonts w:eastAsia="Times New Roman" w:cstheme="minorHAnsi"/>
          <w:b/>
          <w:sz w:val="28"/>
          <w:szCs w:val="28"/>
        </w:rPr>
      </w:pPr>
    </w:p>
    <w:p w:rsidR="00401F42" w:rsidRPr="00000D58" w:rsidRDefault="009D562D" w:rsidP="00EF1A72">
      <w:pPr>
        <w:shd w:val="clear" w:color="auto" w:fill="FFFFFF"/>
        <w:spacing w:before="120" w:after="120" w:line="240" w:lineRule="auto"/>
        <w:jc w:val="both"/>
        <w:rPr>
          <w:rFonts w:eastAsia="Times New Roman" w:cstheme="minorHAnsi"/>
          <w:b/>
          <w:lang w:eastAsia="lv-LV"/>
        </w:rPr>
      </w:pPr>
      <w:r w:rsidRPr="00000D58">
        <w:rPr>
          <w:rFonts w:eastAsia="Times New Roman" w:cstheme="minorHAnsi"/>
          <w:b/>
          <w:lang w:eastAsia="lv-LV"/>
        </w:rPr>
        <w:t xml:space="preserve">Jauniešu attīstības programma </w:t>
      </w:r>
      <w:r w:rsidRPr="00000D58">
        <w:rPr>
          <w:rFonts w:eastAsia="Times New Roman" w:cstheme="minorHAnsi"/>
          <w:b/>
          <w:i/>
          <w:lang w:eastAsia="lv-LV"/>
        </w:rPr>
        <w:t>Go Beyond</w:t>
      </w:r>
      <w:r w:rsidRPr="00000D58">
        <w:rPr>
          <w:rFonts w:eastAsia="Times New Roman" w:cstheme="minorHAnsi"/>
          <w:b/>
          <w:lang w:eastAsia="lv-LV"/>
        </w:rPr>
        <w:t xml:space="preserve"> aicina</w:t>
      </w:r>
      <w:r w:rsidR="002B5549" w:rsidRPr="00000D58">
        <w:rPr>
          <w:rFonts w:eastAsia="Times New Roman" w:cstheme="minorHAnsi"/>
          <w:b/>
          <w:lang w:eastAsia="lv-LV"/>
        </w:rPr>
        <w:t xml:space="preserve"> 18 – 23 gadus vecus</w:t>
      </w:r>
      <w:r w:rsidRPr="00000D58">
        <w:rPr>
          <w:rFonts w:eastAsia="Times New Roman" w:cstheme="minorHAnsi"/>
          <w:b/>
          <w:lang w:eastAsia="lv-LV"/>
        </w:rPr>
        <w:t xml:space="preserve"> jauniešus</w:t>
      </w:r>
      <w:r w:rsidR="00401F42" w:rsidRPr="00000D58">
        <w:rPr>
          <w:rFonts w:eastAsia="Times New Roman" w:cstheme="minorHAnsi"/>
          <w:b/>
          <w:lang w:eastAsia="lv-LV"/>
        </w:rPr>
        <w:t xml:space="preserve"> </w:t>
      </w:r>
      <w:r w:rsidR="002B5549" w:rsidRPr="00000D58">
        <w:rPr>
          <w:rFonts w:eastAsia="Times New Roman" w:cstheme="minorHAnsi"/>
          <w:b/>
          <w:lang w:eastAsia="lv-LV"/>
        </w:rPr>
        <w:t xml:space="preserve">pieteikties </w:t>
      </w:r>
      <w:r w:rsidRPr="00000D58">
        <w:rPr>
          <w:rFonts w:eastAsia="Times New Roman" w:cstheme="minorHAnsi"/>
          <w:b/>
          <w:lang w:eastAsia="lv-LV"/>
        </w:rPr>
        <w:t xml:space="preserve">jaunajam </w:t>
      </w:r>
      <w:r w:rsidR="007E3144">
        <w:rPr>
          <w:rFonts w:eastAsia="Times New Roman" w:cstheme="minorHAnsi"/>
          <w:b/>
          <w:lang w:eastAsia="lv-LV"/>
        </w:rPr>
        <w:t>2017</w:t>
      </w:r>
      <w:r w:rsidR="00A52E20">
        <w:rPr>
          <w:rFonts w:eastAsia="Times New Roman" w:cstheme="minorHAnsi"/>
          <w:b/>
          <w:lang w:eastAsia="lv-LV"/>
        </w:rPr>
        <w:t xml:space="preserve">.gada </w:t>
      </w:r>
      <w:r w:rsidRPr="00000D58">
        <w:rPr>
          <w:rFonts w:eastAsia="Times New Roman" w:cstheme="minorHAnsi"/>
          <w:b/>
          <w:lang w:eastAsia="lv-LV"/>
        </w:rPr>
        <w:t xml:space="preserve">programmas </w:t>
      </w:r>
      <w:r w:rsidR="00D26061">
        <w:rPr>
          <w:rFonts w:eastAsia="Times New Roman" w:cstheme="minorHAnsi"/>
          <w:b/>
          <w:lang w:eastAsia="lv-LV"/>
        </w:rPr>
        <w:t>ie</w:t>
      </w:r>
      <w:r w:rsidRPr="00000D58">
        <w:rPr>
          <w:rFonts w:eastAsia="Times New Roman" w:cstheme="minorHAnsi"/>
          <w:b/>
          <w:lang w:eastAsia="lv-LV"/>
        </w:rPr>
        <w:t>saukumam</w:t>
      </w:r>
      <w:r w:rsidR="00401F42" w:rsidRPr="00000D58">
        <w:rPr>
          <w:rFonts w:eastAsia="Times New Roman" w:cstheme="minorHAnsi"/>
          <w:b/>
          <w:lang w:eastAsia="lv-LV"/>
        </w:rPr>
        <w:t>.</w:t>
      </w:r>
      <w:r w:rsidR="002B5549" w:rsidRPr="00000D58">
        <w:rPr>
          <w:rFonts w:eastAsia="Times New Roman" w:cstheme="minorHAnsi"/>
          <w:b/>
          <w:lang w:eastAsia="lv-LV"/>
        </w:rPr>
        <w:t xml:space="preserve"> </w:t>
      </w:r>
      <w:r w:rsidR="00127ED7">
        <w:rPr>
          <w:rFonts w:eastAsia="Times New Roman" w:cstheme="minorHAnsi"/>
          <w:b/>
          <w:lang w:eastAsia="lv-LV"/>
        </w:rPr>
        <w:t xml:space="preserve">Jau piekto gadu </w:t>
      </w:r>
      <w:r w:rsidR="002B5549" w:rsidRPr="00000D58">
        <w:rPr>
          <w:rFonts w:eastAsia="Times New Roman" w:cstheme="minorHAnsi"/>
          <w:b/>
          <w:i/>
          <w:lang w:eastAsia="lv-LV"/>
        </w:rPr>
        <w:t>Go Beyond</w:t>
      </w:r>
      <w:r w:rsidR="002B5549" w:rsidRPr="00000D58">
        <w:rPr>
          <w:rFonts w:eastAsia="Times New Roman" w:cstheme="minorHAnsi"/>
          <w:b/>
          <w:lang w:eastAsia="lv-LV"/>
        </w:rPr>
        <w:t xml:space="preserve"> </w:t>
      </w:r>
      <w:r w:rsidR="00D26061">
        <w:rPr>
          <w:rFonts w:eastAsia="Times New Roman" w:cstheme="minorHAnsi"/>
          <w:b/>
          <w:lang w:eastAsia="lv-LV"/>
        </w:rPr>
        <w:t xml:space="preserve">ir sevi </w:t>
      </w:r>
      <w:r w:rsidR="002B5549" w:rsidRPr="00000D58">
        <w:rPr>
          <w:rFonts w:eastAsia="Times New Roman" w:cstheme="minorHAnsi"/>
          <w:b/>
          <w:lang w:eastAsia="lv-LV"/>
        </w:rPr>
        <w:t>pierādījusi kā jauno līder</w:t>
      </w:r>
      <w:r w:rsidR="00066642">
        <w:rPr>
          <w:rFonts w:eastAsia="Times New Roman" w:cstheme="minorHAnsi"/>
          <w:b/>
          <w:lang w:eastAsia="lv-LV"/>
        </w:rPr>
        <w:t>u un inovatīvu ideju „inkubatoru</w:t>
      </w:r>
      <w:r w:rsidR="002B5549" w:rsidRPr="00000D58">
        <w:rPr>
          <w:rFonts w:eastAsia="Times New Roman" w:cstheme="minorHAnsi"/>
          <w:b/>
          <w:lang w:eastAsia="lv-LV"/>
        </w:rPr>
        <w:t xml:space="preserve">”, un arī šogad </w:t>
      </w:r>
      <w:r w:rsidR="00481103" w:rsidRPr="00000D58">
        <w:rPr>
          <w:rFonts w:eastAsia="Times New Roman" w:cstheme="minorHAnsi"/>
          <w:b/>
          <w:lang w:eastAsia="lv-LV"/>
        </w:rPr>
        <w:t>dalībniekiem tiks dota iespēja</w:t>
      </w:r>
      <w:r w:rsidR="00401F42" w:rsidRPr="00000D58">
        <w:rPr>
          <w:rFonts w:eastAsia="Times New Roman" w:cstheme="minorHAnsi"/>
          <w:b/>
          <w:lang w:eastAsia="lv-LV"/>
        </w:rPr>
        <w:t xml:space="preserve"> </w:t>
      </w:r>
      <w:r w:rsidR="00A908E1" w:rsidRPr="00000D58">
        <w:rPr>
          <w:rFonts w:eastAsia="Times New Roman" w:cstheme="minorHAnsi"/>
          <w:b/>
          <w:lang w:eastAsia="lv-LV"/>
        </w:rPr>
        <w:t>attīst</w:t>
      </w:r>
      <w:r w:rsidR="00481103" w:rsidRPr="00000D58">
        <w:rPr>
          <w:rFonts w:eastAsia="Times New Roman" w:cstheme="minorHAnsi"/>
          <w:b/>
          <w:lang w:eastAsia="lv-LV"/>
        </w:rPr>
        <w:t>ī</w:t>
      </w:r>
      <w:r w:rsidR="00A908E1" w:rsidRPr="00000D58">
        <w:rPr>
          <w:rFonts w:eastAsia="Times New Roman" w:cstheme="minorHAnsi"/>
          <w:b/>
          <w:lang w:eastAsia="lv-LV"/>
        </w:rPr>
        <w:t>t</w:t>
      </w:r>
      <w:r w:rsidR="00127ED7">
        <w:rPr>
          <w:rFonts w:eastAsia="Times New Roman" w:cstheme="minorHAnsi"/>
          <w:b/>
          <w:lang w:eastAsia="lv-LV"/>
        </w:rPr>
        <w:t xml:space="preserve"> dažādus projektus un prasmes, kas </w:t>
      </w:r>
      <w:r w:rsidR="00ED0A61">
        <w:rPr>
          <w:rFonts w:eastAsia="Times New Roman" w:cstheme="minorHAnsi"/>
          <w:b/>
          <w:lang w:eastAsia="lv-LV"/>
        </w:rPr>
        <w:t>veicina</w:t>
      </w:r>
      <w:r w:rsidR="00127ED7">
        <w:rPr>
          <w:rFonts w:eastAsia="Times New Roman" w:cstheme="minorHAnsi"/>
          <w:b/>
          <w:lang w:eastAsia="lv-LV"/>
        </w:rPr>
        <w:t xml:space="preserve"> jaunieša personīgo izaugsmi</w:t>
      </w:r>
      <w:r w:rsidR="00A908E1" w:rsidRPr="00000D58">
        <w:rPr>
          <w:rFonts w:eastAsia="Times New Roman" w:cstheme="minorHAnsi"/>
          <w:b/>
          <w:lang w:eastAsia="lv-LV"/>
        </w:rPr>
        <w:t xml:space="preserve">. </w:t>
      </w:r>
      <w:r w:rsidR="00D26061" w:rsidRPr="00024F6B">
        <w:rPr>
          <w:rFonts w:eastAsia="Times New Roman" w:cstheme="minorHAnsi"/>
          <w:b/>
          <w:lang w:eastAsia="lv-LV"/>
        </w:rPr>
        <w:t xml:space="preserve">Programmu </w:t>
      </w:r>
      <w:r w:rsidR="00D26061">
        <w:rPr>
          <w:rFonts w:eastAsia="Times New Roman" w:cstheme="minorHAnsi"/>
          <w:b/>
          <w:lang w:eastAsia="lv-LV"/>
        </w:rPr>
        <w:t>atbalsta</w:t>
      </w:r>
      <w:r w:rsidR="00D26061" w:rsidRPr="00024F6B">
        <w:rPr>
          <w:rFonts w:eastAsia="Times New Roman" w:cstheme="minorHAnsi"/>
          <w:b/>
          <w:lang w:eastAsia="lv-LV"/>
        </w:rPr>
        <w:t xml:space="preserve"> tādi darba devēji kā</w:t>
      </w:r>
      <w:r w:rsidR="00D26061" w:rsidRPr="00ED0A61">
        <w:rPr>
          <w:rFonts w:eastAsia="Times New Roman" w:cstheme="minorHAnsi"/>
          <w:b/>
          <w:i/>
          <w:lang w:eastAsia="lv-LV"/>
        </w:rPr>
        <w:t xml:space="preserve"> Microsoft Latvia, Statoil Fuel and Retail Latvia, </w:t>
      </w:r>
      <w:r w:rsidR="007E3144" w:rsidRPr="00ED0A61">
        <w:rPr>
          <w:rFonts w:eastAsia="Times New Roman" w:cstheme="minorHAnsi"/>
          <w:b/>
          <w:i/>
          <w:lang w:eastAsia="lv-LV"/>
        </w:rPr>
        <w:t>PwC</w:t>
      </w:r>
      <w:bookmarkStart w:id="0" w:name="_GoBack"/>
      <w:bookmarkEnd w:id="0"/>
      <w:r w:rsidR="00ED0A61">
        <w:rPr>
          <w:rFonts w:eastAsia="Times New Roman" w:cstheme="minorHAnsi"/>
          <w:b/>
          <w:i/>
          <w:lang w:eastAsia="lv-LV"/>
        </w:rPr>
        <w:t>, Rīgas Biznesa skola</w:t>
      </w:r>
      <w:r w:rsidR="00D26061" w:rsidRPr="00ED0A61">
        <w:rPr>
          <w:rFonts w:eastAsia="Times New Roman" w:cstheme="minorHAnsi"/>
          <w:b/>
          <w:i/>
          <w:lang w:eastAsia="lv-LV"/>
        </w:rPr>
        <w:t xml:space="preserve"> </w:t>
      </w:r>
      <w:r w:rsidR="00D26061" w:rsidRPr="00ED0A61">
        <w:rPr>
          <w:rFonts w:eastAsia="Times New Roman" w:cstheme="minorHAnsi"/>
          <w:b/>
          <w:lang w:eastAsia="lv-LV"/>
        </w:rPr>
        <w:t>un citi.</w:t>
      </w:r>
    </w:p>
    <w:p w:rsidR="002E7302" w:rsidRDefault="008C61A5" w:rsidP="00EF1A72">
      <w:pPr>
        <w:spacing w:before="120" w:after="120" w:line="240" w:lineRule="auto"/>
        <w:jc w:val="both"/>
        <w:rPr>
          <w:rFonts w:cstheme="minorHAnsi"/>
        </w:rPr>
      </w:pPr>
      <w:r w:rsidRPr="008C61A5">
        <w:rPr>
          <w:rFonts w:cstheme="minorHAnsi"/>
        </w:rPr>
        <w:t>Go Beyond ir jauniešu attīstības programma, kurā tās dalībnieki tiek iedrošināti pārsniegt savu līdzšinējo spēju robežas, attīstot personības raksturu, sociālās prasmes un pilnveidojot darba kultūru. Lai tiktu sasniegti vislabākie rezultāti, jauniešiem tiek nodrošināta motivējoša vide un apjomīgs atbalsta mehānisms, kurā ietilpst zinoši lektori, pieredzējuši personīgās izaugsmes treneri (kouči) un mentori.</w:t>
      </w:r>
      <w:r>
        <w:rPr>
          <w:rFonts w:cstheme="minorHAnsi"/>
        </w:rPr>
        <w:t xml:space="preserve"> Jauniešiem programmas ietvaros ir iespēja tikties ar dažādu jomu profesionāļiem,  cilvēku stāstos atklājot vērtīgas mācības. </w:t>
      </w:r>
      <w:r w:rsidR="00401F42" w:rsidRPr="00000D58">
        <w:rPr>
          <w:rFonts w:cstheme="minorHAnsi"/>
          <w:i/>
        </w:rPr>
        <w:t>Go Beyond</w:t>
      </w:r>
      <w:r w:rsidR="00401F42" w:rsidRPr="00000D58">
        <w:rPr>
          <w:rFonts w:cstheme="minorHAnsi"/>
        </w:rPr>
        <w:t xml:space="preserve"> programma ilgst 10 mēnešus un sastāv no trīs daļām: četru dienu personīgās attīstības semināra, sociālajiem projektiem komandās un sava individuālā projekta realizācijas. </w:t>
      </w:r>
    </w:p>
    <w:p w:rsidR="00ED0A61" w:rsidRPr="00B44026" w:rsidRDefault="00ED0A61" w:rsidP="00EF1A72">
      <w:pPr>
        <w:spacing w:before="120" w:after="120" w:line="240" w:lineRule="auto"/>
        <w:jc w:val="both"/>
        <w:rPr>
          <w:rFonts w:cs="Arial"/>
          <w:color w:val="222222"/>
          <w:szCs w:val="19"/>
          <w:shd w:val="clear" w:color="auto" w:fill="FFFFFF"/>
        </w:rPr>
      </w:pPr>
      <w:r w:rsidRPr="00ED0A61">
        <w:rPr>
          <w:rFonts w:cs="Arial"/>
          <w:i/>
          <w:color w:val="222222"/>
          <w:szCs w:val="19"/>
          <w:shd w:val="clear" w:color="auto" w:fill="FFFFFF"/>
        </w:rPr>
        <w:t>"Programmas efektivitāte slēpjas tajā, ka jauniešiem ir iespēja saņemt to, kas viņiem visvairāk nepieciešams tādā kombinācijā, kas katram ir vispiemērotākā - kādam tā ir radoša vide, motivācija un atbalsts, kādam tās ir dažādas iespējas kā attīstīt konkrētas prasmes, citam tā ir personības un rakstura pilnveidošana, vēl kādam tā ir sen lolotas vai tikko dzimušas idejas realizācija soli</w:t>
      </w:r>
      <w:r>
        <w:rPr>
          <w:rFonts w:cs="Arial"/>
          <w:i/>
          <w:color w:val="222222"/>
          <w:szCs w:val="19"/>
          <w:shd w:val="clear" w:color="auto" w:fill="FFFFFF"/>
        </w:rPr>
        <w:t xml:space="preserve"> pa solim vairāku mēnešu garumā,</w:t>
      </w:r>
      <w:r w:rsidRPr="00ED0A61">
        <w:rPr>
          <w:rFonts w:cs="Arial"/>
          <w:i/>
          <w:color w:val="222222"/>
          <w:szCs w:val="19"/>
          <w:shd w:val="clear" w:color="auto" w:fill="FFFFFF"/>
        </w:rPr>
        <w:t>"</w:t>
      </w:r>
      <w:r>
        <w:rPr>
          <w:rFonts w:cs="Arial"/>
          <w:i/>
          <w:color w:val="222222"/>
          <w:szCs w:val="19"/>
          <w:shd w:val="clear" w:color="auto" w:fill="FFFFFF"/>
        </w:rPr>
        <w:t xml:space="preserve"> </w:t>
      </w:r>
      <w:r w:rsidR="00B44026">
        <w:rPr>
          <w:rFonts w:cs="Arial"/>
          <w:color w:val="222222"/>
          <w:szCs w:val="19"/>
          <w:shd w:val="clear" w:color="auto" w:fill="FFFFFF"/>
        </w:rPr>
        <w:t xml:space="preserve">programmas vērtību uzsver Eduards Krūmiņš, kurš </w:t>
      </w:r>
      <w:r w:rsidR="00B44026">
        <w:rPr>
          <w:rFonts w:cs="Arial"/>
          <w:i/>
          <w:color w:val="222222"/>
          <w:szCs w:val="19"/>
          <w:shd w:val="clear" w:color="auto" w:fill="FFFFFF"/>
        </w:rPr>
        <w:t>Go Beyond</w:t>
      </w:r>
      <w:r w:rsidR="00B44026">
        <w:rPr>
          <w:rFonts w:cs="Arial"/>
          <w:color w:val="222222"/>
          <w:szCs w:val="19"/>
          <w:shd w:val="clear" w:color="auto" w:fill="FFFFFF"/>
        </w:rPr>
        <w:t xml:space="preserve"> absolvēja 2015.gadā un šogad uzņēmās programmas vadību.</w:t>
      </w:r>
    </w:p>
    <w:p w:rsidR="00024A4A" w:rsidRPr="00842C02" w:rsidRDefault="00595BD6" w:rsidP="00595BD6">
      <w:pPr>
        <w:tabs>
          <w:tab w:val="center" w:pos="4513"/>
        </w:tabs>
        <w:spacing w:before="120" w:after="120" w:line="240" w:lineRule="auto"/>
        <w:jc w:val="both"/>
        <w:rPr>
          <w:rFonts w:cstheme="minorHAnsi"/>
        </w:rPr>
      </w:pPr>
      <w:r w:rsidRPr="00842C02">
        <w:rPr>
          <w:rFonts w:cstheme="minorHAnsi"/>
        </w:rPr>
        <w:t>Programmas ietvaros ir tapuši daudzi veiksmīgi un iedvesmojoši projekti</w:t>
      </w:r>
      <w:r w:rsidR="00842C02">
        <w:rPr>
          <w:rFonts w:cstheme="minorHAnsi"/>
        </w:rPr>
        <w:t>.</w:t>
      </w:r>
      <w:r w:rsidR="00077791" w:rsidRPr="00842C02">
        <w:rPr>
          <w:rFonts w:cstheme="minorHAnsi"/>
        </w:rPr>
        <w:t xml:space="preserve"> </w:t>
      </w:r>
      <w:r w:rsidR="007E3144">
        <w:rPr>
          <w:rFonts w:cs="Times New Roman"/>
          <w:szCs w:val="24"/>
        </w:rPr>
        <w:t>Piemēram, 2016</w:t>
      </w:r>
      <w:r w:rsidR="00024A4A" w:rsidRPr="00842C02">
        <w:rPr>
          <w:rFonts w:cs="Times New Roman"/>
          <w:szCs w:val="24"/>
        </w:rPr>
        <w:t xml:space="preserve">.gada programmas absolvente </w:t>
      </w:r>
      <w:r w:rsidR="007E3144">
        <w:rPr>
          <w:rFonts w:cs="Times New Roman"/>
          <w:szCs w:val="24"/>
        </w:rPr>
        <w:t>Monta Geidāne</w:t>
      </w:r>
      <w:r w:rsidR="00024A4A" w:rsidRPr="00842C02">
        <w:rPr>
          <w:rFonts w:cs="Times New Roman"/>
          <w:szCs w:val="24"/>
        </w:rPr>
        <w:t xml:space="preserve"> savu individuālo projektu –</w:t>
      </w:r>
      <w:r w:rsidR="00485FD4">
        <w:rPr>
          <w:rFonts w:cs="Times New Roman"/>
          <w:szCs w:val="24"/>
        </w:rPr>
        <w:t xml:space="preserve"> dizaina platforma</w:t>
      </w:r>
      <w:r w:rsidR="00024A4A" w:rsidRPr="00842C02">
        <w:rPr>
          <w:rFonts w:cs="Times New Roman"/>
          <w:szCs w:val="24"/>
        </w:rPr>
        <w:t xml:space="preserve"> </w:t>
      </w:r>
      <w:r w:rsidR="00485FD4">
        <w:rPr>
          <w:rFonts w:cs="Times New Roman"/>
          <w:szCs w:val="24"/>
        </w:rPr>
        <w:t>“Naked Colours” radīja</w:t>
      </w:r>
      <w:r w:rsidR="00077791" w:rsidRPr="00842C02">
        <w:rPr>
          <w:rFonts w:cs="Times New Roman"/>
          <w:szCs w:val="24"/>
        </w:rPr>
        <w:t xml:space="preserve"> </w:t>
      </w:r>
      <w:r w:rsidR="00485FD4">
        <w:rPr>
          <w:rFonts w:cs="Times New Roman"/>
          <w:szCs w:val="24"/>
        </w:rPr>
        <w:t>ar mērķi, lai</w:t>
      </w:r>
      <w:r w:rsidR="00024A4A" w:rsidRPr="00842C02">
        <w:rPr>
          <w:rFonts w:cs="Times New Roman"/>
          <w:szCs w:val="24"/>
        </w:rPr>
        <w:t xml:space="preserve"> </w:t>
      </w:r>
      <w:r w:rsidR="00485FD4">
        <w:rPr>
          <w:rFonts w:cs="Times New Roman"/>
          <w:szCs w:val="24"/>
        </w:rPr>
        <w:t>palīdzētu jaunajiem latviešu dizaineriem virzīt savu produktu eksporta tirgū.</w:t>
      </w:r>
      <w:r w:rsidR="00EC4C2F">
        <w:rPr>
          <w:rFonts w:cs="Times New Roman"/>
          <w:szCs w:val="24"/>
        </w:rPr>
        <w:t xml:space="preserve"> Pēc programmas absolvēšanas Monta cītīgi turpina strādāt pie programmā iesāktā.</w:t>
      </w:r>
    </w:p>
    <w:p w:rsidR="00595BD6" w:rsidRDefault="00595BD6" w:rsidP="00855AA5">
      <w:pPr>
        <w:spacing w:before="120" w:after="120" w:line="240" w:lineRule="auto"/>
        <w:jc w:val="both"/>
        <w:rPr>
          <w:rFonts w:cs="Times New Roman"/>
          <w:i/>
          <w:szCs w:val="24"/>
        </w:rPr>
      </w:pPr>
      <w:r w:rsidRPr="00EC4C2F">
        <w:rPr>
          <w:rFonts w:cs="Times New Roman"/>
          <w:i/>
          <w:szCs w:val="24"/>
        </w:rPr>
        <w:t>“</w:t>
      </w:r>
      <w:r w:rsidR="00485FD4" w:rsidRPr="00EC4C2F">
        <w:rPr>
          <w:rFonts w:cs="Arial"/>
          <w:i/>
          <w:iCs/>
        </w:rPr>
        <w:t>Go Beyond</w:t>
      </w:r>
      <w:r w:rsidR="00485FD4" w:rsidRPr="00EC4C2F">
        <w:rPr>
          <w:rFonts w:cs="Arial"/>
          <w:i/>
        </w:rPr>
        <w:t xml:space="preserve"> programma devusi vērtīgas zināšanas projektu vadībā, līderībā, partneru attiecību veidošanā.</w:t>
      </w:r>
      <w:r w:rsidR="00485FD4" w:rsidRPr="00EC4C2F">
        <w:rPr>
          <w:rFonts w:ascii="Arial" w:hAnsi="Arial" w:cs="Arial"/>
          <w:i/>
        </w:rPr>
        <w:t xml:space="preserve"> </w:t>
      </w:r>
      <w:r w:rsidR="00485FD4" w:rsidRPr="00EC4C2F">
        <w:rPr>
          <w:rFonts w:cs="Arial"/>
          <w:i/>
        </w:rPr>
        <w:t xml:space="preserve">Strādājot individuālajā projektā, saprotu, cik ļoti no svara ir </w:t>
      </w:r>
      <w:r w:rsidR="00485FD4" w:rsidRPr="00EC4C2F">
        <w:rPr>
          <w:rFonts w:cs="Arial"/>
          <w:i/>
          <w:iCs/>
        </w:rPr>
        <w:t>Go Beyond</w:t>
      </w:r>
      <w:r w:rsidR="00485FD4" w:rsidRPr="00EC4C2F">
        <w:rPr>
          <w:rFonts w:cs="Arial"/>
          <w:i/>
        </w:rPr>
        <w:t xml:space="preserve"> sniegtā palīdzība. Mans mentors man ir sniedzis patiešām noderīgu informāciju, kas palīdzējusi realizēt </w:t>
      </w:r>
      <w:r w:rsidR="00EC4C2F" w:rsidRPr="00EC4C2F">
        <w:rPr>
          <w:rFonts w:cs="Arial"/>
          <w:i/>
        </w:rPr>
        <w:t>Naked Colours</w:t>
      </w:r>
      <w:r w:rsidR="00485FD4" w:rsidRPr="00EC4C2F">
        <w:rPr>
          <w:rFonts w:cs="Arial"/>
          <w:i/>
        </w:rPr>
        <w:t>.</w:t>
      </w:r>
      <w:r w:rsidR="00EC4C2F" w:rsidRPr="00EC4C2F">
        <w:rPr>
          <w:rFonts w:cs="Arial"/>
          <w:i/>
        </w:rPr>
        <w:t xml:space="preserve"> Cilvēki var un grib palīdzēt, vajag tikai atrast īstos, un viss izdosies</w:t>
      </w:r>
      <w:r w:rsidR="0013631F" w:rsidRPr="00EC4C2F">
        <w:rPr>
          <w:rFonts w:cs="Times New Roman"/>
          <w:i/>
          <w:szCs w:val="24"/>
        </w:rPr>
        <w:t>,</w:t>
      </w:r>
      <w:r w:rsidRPr="00EC4C2F">
        <w:rPr>
          <w:rFonts w:cs="Times New Roman"/>
          <w:i/>
          <w:szCs w:val="24"/>
        </w:rPr>
        <w:t xml:space="preserve">“ </w:t>
      </w:r>
      <w:r w:rsidR="00485FD4">
        <w:rPr>
          <w:rFonts w:cs="Times New Roman"/>
          <w:szCs w:val="24"/>
        </w:rPr>
        <w:t xml:space="preserve">norāda </w:t>
      </w:r>
      <w:r w:rsidRPr="00842C02">
        <w:rPr>
          <w:rFonts w:cs="Times New Roman"/>
          <w:szCs w:val="24"/>
        </w:rPr>
        <w:t>absolvente</w:t>
      </w:r>
      <w:r w:rsidR="00485FD4">
        <w:rPr>
          <w:rFonts w:cs="Times New Roman"/>
          <w:szCs w:val="24"/>
        </w:rPr>
        <w:t xml:space="preserve"> Monta</w:t>
      </w:r>
      <w:r w:rsidRPr="00842C02">
        <w:rPr>
          <w:rFonts w:cs="Times New Roman"/>
          <w:szCs w:val="24"/>
        </w:rPr>
        <w:t>.</w:t>
      </w:r>
      <w:r w:rsidRPr="00842C02">
        <w:rPr>
          <w:rFonts w:cs="Times New Roman"/>
          <w:i/>
          <w:szCs w:val="24"/>
        </w:rPr>
        <w:t xml:space="preserve"> </w:t>
      </w:r>
    </w:p>
    <w:p w:rsidR="00855AA5" w:rsidRPr="00855AA5" w:rsidRDefault="00D26061" w:rsidP="00855AA5">
      <w:pPr>
        <w:spacing w:before="120" w:after="120" w:line="240" w:lineRule="auto"/>
        <w:jc w:val="both"/>
        <w:rPr>
          <w:rFonts w:eastAsia="Times New Roman" w:cs="Arial"/>
          <w:i/>
          <w:lang w:eastAsia="lv-LV"/>
        </w:rPr>
      </w:pPr>
      <w:r w:rsidRPr="00124AF5">
        <w:rPr>
          <w:rFonts w:cstheme="minorHAnsi"/>
          <w:b/>
        </w:rPr>
        <w:t xml:space="preserve">Lai pieteiktos programmai, dodies uz </w:t>
      </w:r>
      <w:hyperlink r:id="rId7" w:history="1">
        <w:r w:rsidR="007E3144" w:rsidRPr="002F6799">
          <w:rPr>
            <w:rStyle w:val="Hyperlink"/>
            <w:b/>
          </w:rPr>
          <w:t>www.gobeyond.lv</w:t>
        </w:r>
      </w:hyperlink>
      <w:r w:rsidR="007E3144">
        <w:rPr>
          <w:b/>
        </w:rPr>
        <w:t xml:space="preserve"> </w:t>
      </w:r>
      <w:r w:rsidRPr="00124AF5">
        <w:rPr>
          <w:rFonts w:cstheme="minorHAnsi"/>
          <w:b/>
        </w:rPr>
        <w:t xml:space="preserve">un aizpildi pieteikuma anketu. Pieteikšanās līdz </w:t>
      </w:r>
      <w:r w:rsidR="007E3144">
        <w:rPr>
          <w:rFonts w:cstheme="minorHAnsi"/>
          <w:b/>
        </w:rPr>
        <w:t>23</w:t>
      </w:r>
      <w:r w:rsidR="002978CE">
        <w:rPr>
          <w:rFonts w:cstheme="minorHAnsi"/>
          <w:b/>
        </w:rPr>
        <w:t>.septembrim.</w:t>
      </w:r>
    </w:p>
    <w:p w:rsidR="00124AF5" w:rsidRPr="00013AB9" w:rsidRDefault="00124AF5" w:rsidP="00EF1A72">
      <w:pPr>
        <w:shd w:val="clear" w:color="auto" w:fill="FFFFFF"/>
        <w:spacing w:after="0" w:line="240" w:lineRule="auto"/>
        <w:jc w:val="both"/>
        <w:rPr>
          <w:rFonts w:cstheme="minorHAnsi"/>
        </w:rPr>
      </w:pPr>
      <w:r w:rsidRPr="00CC6DA3">
        <w:rPr>
          <w:rFonts w:cstheme="minorHAnsi"/>
        </w:rPr>
        <w:t xml:space="preserve">Vairāk par programmu lasi </w:t>
      </w:r>
      <w:hyperlink r:id="rId8" w:history="1">
        <w:r w:rsidRPr="00894EE2">
          <w:rPr>
            <w:rStyle w:val="Hyperlink"/>
            <w:rFonts w:cstheme="minorHAnsi"/>
          </w:rPr>
          <w:t>šeit</w:t>
        </w:r>
      </w:hyperlink>
      <w:r w:rsidRPr="00CC6DA3">
        <w:rPr>
          <w:rFonts w:cstheme="minorHAnsi"/>
        </w:rPr>
        <w:t xml:space="preserve"> , kā arī seko</w:t>
      </w:r>
      <w:r>
        <w:rPr>
          <w:rFonts w:cstheme="minorHAnsi"/>
        </w:rPr>
        <w:t xml:space="preserve"> jaunumiem</w:t>
      </w:r>
      <w:r w:rsidRPr="00CC6DA3">
        <w:rPr>
          <w:rFonts w:cstheme="minorHAnsi"/>
        </w:rPr>
        <w:t xml:space="preserve"> </w:t>
      </w:r>
      <w:r w:rsidRPr="00CC6DA3">
        <w:rPr>
          <w:rFonts w:cstheme="minorHAnsi"/>
          <w:i/>
        </w:rPr>
        <w:t>Go Beyond</w:t>
      </w:r>
      <w:r w:rsidRPr="00CC6DA3">
        <w:rPr>
          <w:rFonts w:cstheme="minorHAnsi"/>
        </w:rPr>
        <w:t xml:space="preserve"> </w:t>
      </w:r>
      <w:hyperlink r:id="rId9" w:history="1">
        <w:r w:rsidRPr="00CC6DA3">
          <w:rPr>
            <w:rStyle w:val="Hyperlink"/>
            <w:rFonts w:cstheme="minorHAnsi"/>
          </w:rPr>
          <w:t>Facebook lapā</w:t>
        </w:r>
      </w:hyperlink>
      <w:r w:rsidRPr="00CC6DA3">
        <w:rPr>
          <w:rFonts w:cstheme="minorHAnsi"/>
        </w:rPr>
        <w:t>.</w:t>
      </w:r>
    </w:p>
    <w:p w:rsidR="00401F42" w:rsidRPr="00842C02" w:rsidRDefault="00401F42" w:rsidP="00EF1A72">
      <w:pPr>
        <w:spacing w:before="120" w:after="120" w:line="240" w:lineRule="auto"/>
        <w:jc w:val="both"/>
        <w:rPr>
          <w:rFonts w:cstheme="minorHAnsi"/>
          <w:b/>
          <w:i/>
          <w:color w:val="000000"/>
          <w:sz w:val="18"/>
          <w:shd w:val="clear" w:color="auto" w:fill="FFFFFF"/>
        </w:rPr>
      </w:pPr>
      <w:r w:rsidRPr="00842C02">
        <w:rPr>
          <w:rFonts w:cstheme="minorHAnsi"/>
          <w:b/>
          <w:color w:val="000000"/>
          <w:sz w:val="18"/>
          <w:shd w:val="clear" w:color="auto" w:fill="FFFFFF"/>
        </w:rPr>
        <w:t xml:space="preserve">ĪSUMĀ PAR </w:t>
      </w:r>
      <w:r w:rsidRPr="00842C02">
        <w:rPr>
          <w:rFonts w:cstheme="minorHAnsi"/>
          <w:b/>
          <w:i/>
          <w:color w:val="000000"/>
          <w:sz w:val="18"/>
          <w:shd w:val="clear" w:color="auto" w:fill="FFFFFF"/>
        </w:rPr>
        <w:t>GO BEYOND</w:t>
      </w:r>
    </w:p>
    <w:p w:rsidR="00DF5DE7" w:rsidRPr="00842C02" w:rsidRDefault="00EC4C2F" w:rsidP="00EF1A72">
      <w:pPr>
        <w:spacing w:before="120" w:after="120" w:line="240" w:lineRule="auto"/>
        <w:jc w:val="both"/>
        <w:rPr>
          <w:rFonts w:cstheme="minorHAnsi"/>
          <w:color w:val="000000"/>
          <w:sz w:val="18"/>
        </w:rPr>
      </w:pPr>
      <w:r w:rsidRPr="00EC4C2F">
        <w:rPr>
          <w:rFonts w:cs="Arial"/>
          <w:sz w:val="18"/>
          <w:szCs w:val="20"/>
          <w:shd w:val="clear" w:color="auto" w:fill="FFFFFF"/>
        </w:rPr>
        <w:t>Biedrība</w:t>
      </w:r>
      <w:r w:rsidRPr="00EC4C2F">
        <w:rPr>
          <w:rStyle w:val="apple-converted-space"/>
          <w:rFonts w:cs="Arial"/>
          <w:i/>
          <w:iCs/>
          <w:sz w:val="18"/>
          <w:szCs w:val="20"/>
          <w:shd w:val="clear" w:color="auto" w:fill="FFFFFF"/>
        </w:rPr>
        <w:t> </w:t>
      </w:r>
      <w:r w:rsidRPr="00EC4C2F">
        <w:rPr>
          <w:rFonts w:cs="Arial"/>
          <w:i/>
          <w:iCs/>
          <w:sz w:val="18"/>
          <w:szCs w:val="20"/>
          <w:shd w:val="clear" w:color="auto" w:fill="FFFFFF"/>
        </w:rPr>
        <w:t>Go Beyond</w:t>
      </w:r>
      <w:r w:rsidRPr="00EC4C2F">
        <w:rPr>
          <w:rStyle w:val="apple-converted-space"/>
          <w:rFonts w:cs="Arial"/>
          <w:sz w:val="18"/>
          <w:szCs w:val="20"/>
          <w:shd w:val="clear" w:color="auto" w:fill="FFFFFF"/>
        </w:rPr>
        <w:t> </w:t>
      </w:r>
      <w:r w:rsidRPr="00EC4C2F">
        <w:rPr>
          <w:rFonts w:cs="Arial"/>
          <w:sz w:val="18"/>
          <w:szCs w:val="20"/>
          <w:shd w:val="clear" w:color="auto" w:fill="FFFFFF"/>
        </w:rPr>
        <w:t>tika dibināta 2011. gada jūnijā kā jauniešu attīstības programma. Programmu dibināja pieci profesionāļi, kas mērķticīgi vēlējās attīstīt līderības prasmes jauniešu vidū, paaugstināt jauniešu konkurētspēju darba tirgū, veicināt veiksmīgāku jaunatnes iekļaušanos uzņēmējdarbības vidē un paaugstināt neformālās izglītības kvalitāti Latvijā</w:t>
      </w:r>
      <w:r>
        <w:rPr>
          <w:rFonts w:cs="Arial"/>
          <w:sz w:val="18"/>
          <w:szCs w:val="20"/>
          <w:shd w:val="clear" w:color="auto" w:fill="FFFFFF"/>
        </w:rPr>
        <w:t xml:space="preserve">. </w:t>
      </w:r>
    </w:p>
    <w:p w:rsidR="009028F6" w:rsidRPr="00ED0A61" w:rsidRDefault="00855AA5" w:rsidP="00ED0A61">
      <w:pPr>
        <w:spacing w:before="120" w:after="0" w:line="240" w:lineRule="auto"/>
        <w:rPr>
          <w:rFonts w:cstheme="minorHAnsi"/>
          <w:color w:val="000000"/>
          <w:sz w:val="20"/>
        </w:rPr>
      </w:pPr>
      <w:r>
        <w:rPr>
          <w:rFonts w:cstheme="minorHAnsi"/>
          <w:b/>
          <w:color w:val="222222"/>
          <w:sz w:val="20"/>
        </w:rPr>
        <w:t>Informāciju sagatavoja</w:t>
      </w:r>
      <w:r w:rsidR="00401F42" w:rsidRPr="00CC6DA3">
        <w:rPr>
          <w:rFonts w:cstheme="minorHAnsi"/>
          <w:b/>
          <w:color w:val="222222"/>
          <w:sz w:val="20"/>
        </w:rPr>
        <w:t>: </w:t>
      </w:r>
    </w:p>
    <w:p w:rsidR="00EC4C2F" w:rsidRDefault="00EC4C2F" w:rsidP="00EC4C2F">
      <w:pPr>
        <w:widowControl w:val="0"/>
        <w:spacing w:after="0" w:line="240" w:lineRule="auto"/>
        <w:rPr>
          <w:rFonts w:cstheme="minorHAnsi"/>
          <w:color w:val="222222"/>
          <w:sz w:val="20"/>
        </w:rPr>
        <w:sectPr w:rsidR="00EC4C2F" w:rsidSect="00D97885">
          <w:headerReference w:type="default" r:id="rId10"/>
          <w:pgSz w:w="11906" w:h="16838"/>
          <w:pgMar w:top="1440" w:right="1440" w:bottom="1440" w:left="1440" w:header="708" w:footer="708" w:gutter="0"/>
          <w:cols w:space="708"/>
          <w:docGrid w:linePitch="360"/>
        </w:sectPr>
      </w:pPr>
    </w:p>
    <w:p w:rsidR="00EC4C2F" w:rsidRPr="00842C02" w:rsidRDefault="007D7FC5" w:rsidP="00EC4C2F">
      <w:pPr>
        <w:widowControl w:val="0"/>
        <w:spacing w:after="0" w:line="240" w:lineRule="auto"/>
        <w:ind w:firstLine="360"/>
        <w:rPr>
          <w:rFonts w:cstheme="minorHAnsi"/>
          <w:color w:val="222222"/>
          <w:sz w:val="16"/>
          <w:szCs w:val="16"/>
        </w:rPr>
      </w:pPr>
      <w:r w:rsidRPr="00842C02">
        <w:rPr>
          <w:rFonts w:cstheme="minorHAnsi"/>
          <w:color w:val="222222"/>
          <w:sz w:val="16"/>
          <w:szCs w:val="16"/>
        </w:rPr>
        <w:t>Anna Peipiņa</w:t>
      </w:r>
      <w:r w:rsidR="00401F42" w:rsidRPr="00842C02">
        <w:rPr>
          <w:rFonts w:cstheme="minorHAnsi"/>
          <w:color w:val="222222"/>
          <w:sz w:val="16"/>
          <w:szCs w:val="16"/>
        </w:rPr>
        <w:t> </w:t>
      </w:r>
    </w:p>
    <w:p w:rsidR="00EC4C2F" w:rsidRDefault="00401F42" w:rsidP="00EC4C2F">
      <w:pPr>
        <w:widowControl w:val="0"/>
        <w:spacing w:after="0" w:line="240" w:lineRule="auto"/>
        <w:ind w:firstLine="360"/>
        <w:rPr>
          <w:rFonts w:cstheme="minorHAnsi"/>
          <w:color w:val="222222"/>
          <w:sz w:val="16"/>
          <w:szCs w:val="16"/>
        </w:rPr>
      </w:pPr>
      <w:r w:rsidRPr="00842C02">
        <w:rPr>
          <w:rFonts w:cstheme="minorHAnsi"/>
          <w:i/>
          <w:color w:val="222222"/>
          <w:sz w:val="16"/>
          <w:szCs w:val="16"/>
        </w:rPr>
        <w:t>Go Beyond</w:t>
      </w:r>
      <w:r w:rsidRPr="00842C02">
        <w:rPr>
          <w:rFonts w:cstheme="minorHAnsi"/>
          <w:color w:val="222222"/>
          <w:sz w:val="16"/>
          <w:szCs w:val="16"/>
        </w:rPr>
        <w:t xml:space="preserve"> </w:t>
      </w:r>
      <w:r w:rsidR="00A029D1">
        <w:rPr>
          <w:rFonts w:cstheme="minorHAnsi"/>
          <w:color w:val="222222"/>
          <w:sz w:val="16"/>
          <w:szCs w:val="16"/>
        </w:rPr>
        <w:t>ārējo sakaru koordinatore</w:t>
      </w:r>
    </w:p>
    <w:p w:rsidR="00EC4C2F" w:rsidRDefault="00401F42" w:rsidP="00EC4C2F">
      <w:pPr>
        <w:widowControl w:val="0"/>
        <w:spacing w:after="0" w:line="240" w:lineRule="auto"/>
        <w:ind w:firstLine="360"/>
        <w:rPr>
          <w:rFonts w:cstheme="minorHAnsi"/>
          <w:color w:val="222222"/>
          <w:sz w:val="16"/>
          <w:szCs w:val="16"/>
        </w:rPr>
      </w:pPr>
      <w:r w:rsidRPr="00842C02">
        <w:rPr>
          <w:rFonts w:cstheme="minorHAnsi"/>
          <w:color w:val="222222"/>
          <w:sz w:val="16"/>
          <w:szCs w:val="16"/>
        </w:rPr>
        <w:t>Telefons: </w:t>
      </w:r>
      <w:hyperlink r:id="rId11" w:tgtFrame="_blank" w:history="1">
        <w:r w:rsidRPr="00842C02">
          <w:rPr>
            <w:rFonts w:cstheme="minorHAnsi"/>
            <w:color w:val="222222"/>
            <w:sz w:val="16"/>
            <w:szCs w:val="16"/>
          </w:rPr>
          <w:t xml:space="preserve">(+371) </w:t>
        </w:r>
        <w:r w:rsidR="007D7FC5" w:rsidRPr="00842C02">
          <w:rPr>
            <w:rFonts w:cstheme="minorHAnsi"/>
            <w:color w:val="222222"/>
            <w:sz w:val="16"/>
            <w:szCs w:val="16"/>
          </w:rPr>
          <w:t>28315389</w:t>
        </w:r>
      </w:hyperlink>
    </w:p>
    <w:p w:rsidR="00F0690D" w:rsidRPr="00EC4C2F" w:rsidRDefault="00401F42" w:rsidP="00EC4C2F">
      <w:pPr>
        <w:widowControl w:val="0"/>
        <w:spacing w:after="0" w:line="240" w:lineRule="auto"/>
        <w:ind w:firstLine="360"/>
        <w:rPr>
          <w:rStyle w:val="Hyperlink"/>
          <w:rFonts w:cstheme="minorHAnsi"/>
          <w:color w:val="222222"/>
          <w:sz w:val="16"/>
          <w:szCs w:val="16"/>
          <w:u w:val="none"/>
        </w:rPr>
      </w:pPr>
      <w:r w:rsidRPr="00842C02">
        <w:rPr>
          <w:rFonts w:cstheme="minorHAnsi"/>
          <w:color w:val="222222"/>
          <w:sz w:val="16"/>
          <w:szCs w:val="16"/>
        </w:rPr>
        <w:t>E-pasts: </w:t>
      </w:r>
      <w:hyperlink r:id="rId12" w:history="1">
        <w:r w:rsidR="007E3144" w:rsidRPr="002F6799">
          <w:rPr>
            <w:rStyle w:val="Hyperlink"/>
            <w:rFonts w:cstheme="minorHAnsi"/>
            <w:sz w:val="16"/>
            <w:szCs w:val="16"/>
          </w:rPr>
          <w:t>annapeipina@gmail.com</w:t>
        </w:r>
      </w:hyperlink>
    </w:p>
    <w:p w:rsidR="007E3144" w:rsidRDefault="007E3144" w:rsidP="00D97885">
      <w:pPr>
        <w:widowControl w:val="0"/>
        <w:spacing w:after="0" w:line="240" w:lineRule="auto"/>
        <w:rPr>
          <w:rFonts w:cstheme="minorHAnsi"/>
          <w:sz w:val="16"/>
          <w:szCs w:val="16"/>
        </w:rPr>
      </w:pPr>
    </w:p>
    <w:p w:rsidR="00CA5AC2" w:rsidRDefault="00CA5AC2" w:rsidP="00D97885">
      <w:pPr>
        <w:widowControl w:val="0"/>
        <w:spacing w:after="0" w:line="240" w:lineRule="auto"/>
        <w:rPr>
          <w:rFonts w:cstheme="minorHAnsi"/>
          <w:color w:val="222222"/>
          <w:sz w:val="16"/>
          <w:szCs w:val="16"/>
        </w:rPr>
      </w:pPr>
    </w:p>
    <w:p w:rsidR="00F0690D" w:rsidRDefault="00F0690D" w:rsidP="00D97885">
      <w:pPr>
        <w:widowControl w:val="0"/>
        <w:spacing w:after="0" w:line="240" w:lineRule="auto"/>
        <w:rPr>
          <w:rFonts w:cstheme="minorHAnsi"/>
          <w:color w:val="222222"/>
          <w:sz w:val="16"/>
          <w:szCs w:val="16"/>
        </w:rPr>
      </w:pPr>
    </w:p>
    <w:p w:rsidR="009028F6" w:rsidRPr="00842C02" w:rsidRDefault="00B028A1" w:rsidP="00D97885">
      <w:pPr>
        <w:widowControl w:val="0"/>
        <w:spacing w:after="0" w:line="240" w:lineRule="auto"/>
        <w:rPr>
          <w:rFonts w:cstheme="minorHAnsi"/>
          <w:sz w:val="16"/>
          <w:szCs w:val="16"/>
        </w:rPr>
        <w:sectPr w:rsidR="009028F6" w:rsidRPr="00842C02" w:rsidSect="00DF5DE7">
          <w:type w:val="continuous"/>
          <w:pgSz w:w="11906" w:h="16838"/>
          <w:pgMar w:top="1440" w:right="1080" w:bottom="1440" w:left="1080" w:header="708" w:footer="708" w:gutter="0"/>
          <w:cols w:num="2" w:space="708"/>
          <w:docGrid w:linePitch="360"/>
        </w:sectPr>
      </w:pPr>
      <w:hyperlink r:id="rId13" w:tgtFrame="_blank" w:history="1"/>
    </w:p>
    <w:p w:rsidR="00401F42" w:rsidRPr="00CC6DA3" w:rsidRDefault="00401F42" w:rsidP="00F0690D">
      <w:pPr>
        <w:spacing w:before="120" w:after="120" w:line="240" w:lineRule="auto"/>
        <w:rPr>
          <w:rFonts w:cstheme="minorHAnsi"/>
          <w:sz w:val="24"/>
          <w:szCs w:val="24"/>
        </w:rPr>
      </w:pPr>
    </w:p>
    <w:sectPr w:rsidR="00401F42" w:rsidRPr="00CC6DA3" w:rsidSect="00DF5DE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A1" w:rsidRDefault="00B028A1" w:rsidP="00401F42">
      <w:pPr>
        <w:spacing w:after="0" w:line="240" w:lineRule="auto"/>
      </w:pPr>
      <w:r>
        <w:separator/>
      </w:r>
    </w:p>
  </w:endnote>
  <w:endnote w:type="continuationSeparator" w:id="0">
    <w:p w:rsidR="00B028A1" w:rsidRDefault="00B028A1" w:rsidP="0040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A1" w:rsidRDefault="00B028A1" w:rsidP="00401F42">
      <w:pPr>
        <w:spacing w:after="0" w:line="240" w:lineRule="auto"/>
      </w:pPr>
      <w:r>
        <w:separator/>
      </w:r>
    </w:p>
  </w:footnote>
  <w:footnote w:type="continuationSeparator" w:id="0">
    <w:p w:rsidR="00B028A1" w:rsidRDefault="00B028A1" w:rsidP="0040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4A" w:rsidRPr="003F2232" w:rsidRDefault="00024A4A" w:rsidP="00024A4A">
    <w:pPr>
      <w:pStyle w:val="Header"/>
      <w:tabs>
        <w:tab w:val="left" w:pos="142"/>
        <w:tab w:val="right" w:pos="8222"/>
      </w:tabs>
      <w:jc w:val="right"/>
      <w:rPr>
        <w:rFonts w:cstheme="minorHAnsi"/>
        <w:color w:val="404040"/>
        <w:sz w:val="20"/>
        <w:szCs w:val="20"/>
      </w:rPr>
    </w:pPr>
    <w:r w:rsidRPr="003F2232">
      <w:rPr>
        <w:rFonts w:cstheme="minorHAnsi"/>
        <w:noProof/>
        <w:sz w:val="20"/>
        <w:szCs w:val="20"/>
        <w:lang w:eastAsia="lv-LV"/>
      </w:rPr>
      <w:drawing>
        <wp:anchor distT="0" distB="0" distL="114300" distR="114300" simplePos="0" relativeHeight="251660288" behindDoc="1" locked="0" layoutInCell="1" allowOverlap="1">
          <wp:simplePos x="0" y="0"/>
          <wp:positionH relativeFrom="column">
            <wp:posOffset>-66675</wp:posOffset>
          </wp:positionH>
          <wp:positionV relativeFrom="paragraph">
            <wp:posOffset>-116840</wp:posOffset>
          </wp:positionV>
          <wp:extent cx="1123950" cy="323850"/>
          <wp:effectExtent l="19050" t="0" r="0" b="0"/>
          <wp:wrapTight wrapText="bothSides">
            <wp:wrapPolygon edited="0">
              <wp:start x="-366" y="0"/>
              <wp:lineTo x="-366" y="20329"/>
              <wp:lineTo x="21600" y="20329"/>
              <wp:lineTo x="21600" y="0"/>
              <wp:lineTo x="-366" y="0"/>
            </wp:wrapPolygon>
          </wp:wrapTight>
          <wp:docPr id="3" name="Attēls 1" descr="go_beyond_red_black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_beyond_red_black_FB"/>
                  <pic:cNvPicPr>
                    <a:picLocks noChangeAspect="1" noChangeArrowheads="1"/>
                  </pic:cNvPicPr>
                </pic:nvPicPr>
                <pic:blipFill>
                  <a:blip r:embed="rId1"/>
                  <a:srcRect t="23666" b="38515"/>
                  <a:stretch>
                    <a:fillRect/>
                  </a:stretch>
                </pic:blipFill>
                <pic:spPr bwMode="auto">
                  <a:xfrm>
                    <a:off x="0" y="0"/>
                    <a:ext cx="1123950" cy="323850"/>
                  </a:xfrm>
                  <a:prstGeom prst="rect">
                    <a:avLst/>
                  </a:prstGeom>
                  <a:noFill/>
                  <a:ln w="9525">
                    <a:noFill/>
                    <a:miter lim="800000"/>
                    <a:headEnd/>
                    <a:tailEnd/>
                  </a:ln>
                </pic:spPr>
              </pic:pic>
            </a:graphicData>
          </a:graphic>
        </wp:anchor>
      </w:drawing>
    </w:r>
    <w:r w:rsidRPr="003F2232">
      <w:rPr>
        <w:rFonts w:cstheme="minorHAnsi"/>
        <w:sz w:val="20"/>
        <w:szCs w:val="20"/>
      </w:rPr>
      <w:tab/>
    </w:r>
    <w:r w:rsidRPr="003F2232">
      <w:rPr>
        <w:rFonts w:cstheme="minorHAnsi"/>
        <w:color w:val="404040"/>
        <w:sz w:val="20"/>
        <w:szCs w:val="20"/>
      </w:rPr>
      <w:t xml:space="preserve">                                                                       JAUNIEŠU ATTĪSTĪBAS PROGRAMMA</w:t>
    </w:r>
  </w:p>
  <w:p w:rsidR="00024A4A" w:rsidRPr="003F2232" w:rsidRDefault="00B028A1" w:rsidP="00024A4A">
    <w:pPr>
      <w:pStyle w:val="Header"/>
      <w:tabs>
        <w:tab w:val="left" w:pos="142"/>
        <w:tab w:val="right" w:pos="8222"/>
      </w:tabs>
      <w:rPr>
        <w:rFonts w:cstheme="minorHAnsi"/>
        <w:color w:val="404040"/>
        <w:sz w:val="20"/>
        <w:szCs w:val="20"/>
      </w:rPr>
    </w:pPr>
    <w:r>
      <w:rPr>
        <w:rFonts w:cstheme="minorHAnsi"/>
        <w:noProof/>
        <w:sz w:val="20"/>
        <w:szCs w:val="20"/>
        <w:lang w:eastAsia="lv-LV"/>
      </w:rPr>
    </w:r>
    <w:r>
      <w:rPr>
        <w:rFonts w:cstheme="minorHAnsi"/>
        <w:noProof/>
        <w:sz w:val="20"/>
        <w:szCs w:val="20"/>
        <w:lang w:eastAsia="lv-LV"/>
      </w:rPr>
      <w:pict>
        <v:shapetype id="_x0000_t32" coordsize="21600,21600" o:spt="32" o:oned="t" path="m,l21600,21600e" filled="f">
          <v:path arrowok="t" fillok="f" o:connecttype="none"/>
          <o:lock v:ext="edit" shapetype="t"/>
        </v:shapetype>
        <v:shape id="Taisns bultveida savienotājs 1" o:spid="_x0000_s2049" type="#_x0000_t32" style="width:452.25pt;height:0;visibility:visible;mso-left-percent:-10001;mso-top-percent:-10001;mso-position-horizontal:absolute;mso-position-horizontal-relative:char;mso-position-vertical:absolute;mso-position-vertical-relative:line;mso-left-percent:-10001;mso-top-percent:-10001" strokecolor="#404040">
          <w10:wrap type="none"/>
          <w10:anchorlock/>
        </v:shape>
      </w:pict>
    </w:r>
  </w:p>
  <w:p w:rsidR="00024A4A" w:rsidRDefault="00024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rules v:ext="edit">
        <o:r id="V:Rule1" type="connector" idref="#Taisns bultveida savienotājs 1"/>
      </o:rules>
    </o:shapelayout>
  </w:hdrShapeDefaults>
  <w:footnotePr>
    <w:footnote w:id="-1"/>
    <w:footnote w:id="0"/>
  </w:footnotePr>
  <w:endnotePr>
    <w:endnote w:id="-1"/>
    <w:endnote w:id="0"/>
  </w:endnotePr>
  <w:compat>
    <w:compatSetting w:name="compatibilityMode" w:uri="http://schemas.microsoft.com/office/word" w:val="12"/>
  </w:compat>
  <w:rsids>
    <w:rsidRoot w:val="00401F42"/>
    <w:rsid w:val="00000D58"/>
    <w:rsid w:val="00013AB9"/>
    <w:rsid w:val="00024A4A"/>
    <w:rsid w:val="00066642"/>
    <w:rsid w:val="00077791"/>
    <w:rsid w:val="00080867"/>
    <w:rsid w:val="000828BA"/>
    <w:rsid w:val="00122964"/>
    <w:rsid w:val="00124AF5"/>
    <w:rsid w:val="00127ED7"/>
    <w:rsid w:val="0013631F"/>
    <w:rsid w:val="0014742E"/>
    <w:rsid w:val="00170294"/>
    <w:rsid w:val="001B4E09"/>
    <w:rsid w:val="001F0663"/>
    <w:rsid w:val="00281D40"/>
    <w:rsid w:val="002978CE"/>
    <w:rsid w:val="002B5549"/>
    <w:rsid w:val="002E7302"/>
    <w:rsid w:val="00320C4D"/>
    <w:rsid w:val="0039652C"/>
    <w:rsid w:val="003E0169"/>
    <w:rsid w:val="00401F42"/>
    <w:rsid w:val="00481103"/>
    <w:rsid w:val="00485FD4"/>
    <w:rsid w:val="004F64E3"/>
    <w:rsid w:val="0051702B"/>
    <w:rsid w:val="00522C09"/>
    <w:rsid w:val="0058180C"/>
    <w:rsid w:val="00595BD6"/>
    <w:rsid w:val="005F36DF"/>
    <w:rsid w:val="006771D3"/>
    <w:rsid w:val="006E2E2A"/>
    <w:rsid w:val="007637CA"/>
    <w:rsid w:val="007A533E"/>
    <w:rsid w:val="007D7FC5"/>
    <w:rsid w:val="007E3144"/>
    <w:rsid w:val="0083591B"/>
    <w:rsid w:val="00842C02"/>
    <w:rsid w:val="00855AA5"/>
    <w:rsid w:val="00887446"/>
    <w:rsid w:val="008879CA"/>
    <w:rsid w:val="00894EE2"/>
    <w:rsid w:val="008C61A5"/>
    <w:rsid w:val="009028F6"/>
    <w:rsid w:val="009A016B"/>
    <w:rsid w:val="009D562D"/>
    <w:rsid w:val="009E749D"/>
    <w:rsid w:val="00A029D1"/>
    <w:rsid w:val="00A52E20"/>
    <w:rsid w:val="00A908E1"/>
    <w:rsid w:val="00AA07D9"/>
    <w:rsid w:val="00AA49BB"/>
    <w:rsid w:val="00AC783D"/>
    <w:rsid w:val="00AF554A"/>
    <w:rsid w:val="00B028A1"/>
    <w:rsid w:val="00B1570F"/>
    <w:rsid w:val="00B42E7F"/>
    <w:rsid w:val="00B44026"/>
    <w:rsid w:val="00B61369"/>
    <w:rsid w:val="00BC5C9A"/>
    <w:rsid w:val="00BF6757"/>
    <w:rsid w:val="00C321D7"/>
    <w:rsid w:val="00C44264"/>
    <w:rsid w:val="00C6249D"/>
    <w:rsid w:val="00C6608D"/>
    <w:rsid w:val="00CA5AC2"/>
    <w:rsid w:val="00CE08CF"/>
    <w:rsid w:val="00CE7AAA"/>
    <w:rsid w:val="00CF17A6"/>
    <w:rsid w:val="00D26061"/>
    <w:rsid w:val="00D50662"/>
    <w:rsid w:val="00D97885"/>
    <w:rsid w:val="00DB715D"/>
    <w:rsid w:val="00DF5DE7"/>
    <w:rsid w:val="00E57219"/>
    <w:rsid w:val="00E70417"/>
    <w:rsid w:val="00EB599A"/>
    <w:rsid w:val="00EC41C3"/>
    <w:rsid w:val="00EC4C2F"/>
    <w:rsid w:val="00ED0A61"/>
    <w:rsid w:val="00EF1A72"/>
    <w:rsid w:val="00F0690D"/>
    <w:rsid w:val="00F25491"/>
    <w:rsid w:val="00F26487"/>
    <w:rsid w:val="00F32FA0"/>
    <w:rsid w:val="00F6733F"/>
    <w:rsid w:val="00FA22E2"/>
    <w:rsid w:val="00FF1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0CE262-CDAF-43E5-94FB-EAE8D1BD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F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F42"/>
  </w:style>
  <w:style w:type="paragraph" w:styleId="Footer">
    <w:name w:val="footer"/>
    <w:basedOn w:val="Normal"/>
    <w:link w:val="FooterChar"/>
    <w:uiPriority w:val="99"/>
    <w:unhideWhenUsed/>
    <w:rsid w:val="00401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1F42"/>
  </w:style>
  <w:style w:type="character" w:styleId="Hyperlink">
    <w:name w:val="Hyperlink"/>
    <w:basedOn w:val="DefaultParagraphFont"/>
    <w:uiPriority w:val="99"/>
    <w:unhideWhenUsed/>
    <w:rsid w:val="00401F42"/>
    <w:rPr>
      <w:color w:val="0563C1" w:themeColor="hyperlink"/>
      <w:u w:val="single"/>
    </w:rPr>
  </w:style>
  <w:style w:type="paragraph" w:styleId="NoSpacing">
    <w:name w:val="No Spacing"/>
    <w:uiPriority w:val="1"/>
    <w:qFormat/>
    <w:rsid w:val="00401F42"/>
    <w:pPr>
      <w:spacing w:after="0" w:line="240" w:lineRule="auto"/>
    </w:pPr>
  </w:style>
  <w:style w:type="character" w:styleId="CommentReference">
    <w:name w:val="annotation reference"/>
    <w:basedOn w:val="DefaultParagraphFont"/>
    <w:uiPriority w:val="99"/>
    <w:semiHidden/>
    <w:unhideWhenUsed/>
    <w:rsid w:val="005F36DF"/>
    <w:rPr>
      <w:sz w:val="16"/>
      <w:szCs w:val="16"/>
    </w:rPr>
  </w:style>
  <w:style w:type="paragraph" w:styleId="CommentText">
    <w:name w:val="annotation text"/>
    <w:basedOn w:val="Normal"/>
    <w:link w:val="CommentTextChar"/>
    <w:uiPriority w:val="99"/>
    <w:semiHidden/>
    <w:unhideWhenUsed/>
    <w:rsid w:val="005F36DF"/>
    <w:pPr>
      <w:spacing w:line="240" w:lineRule="auto"/>
    </w:pPr>
    <w:rPr>
      <w:sz w:val="20"/>
      <w:szCs w:val="20"/>
    </w:rPr>
  </w:style>
  <w:style w:type="character" w:customStyle="1" w:styleId="CommentTextChar">
    <w:name w:val="Comment Text Char"/>
    <w:basedOn w:val="DefaultParagraphFont"/>
    <w:link w:val="CommentText"/>
    <w:uiPriority w:val="99"/>
    <w:semiHidden/>
    <w:rsid w:val="005F36DF"/>
    <w:rPr>
      <w:sz w:val="20"/>
      <w:szCs w:val="20"/>
    </w:rPr>
  </w:style>
  <w:style w:type="paragraph" w:styleId="CommentSubject">
    <w:name w:val="annotation subject"/>
    <w:basedOn w:val="CommentText"/>
    <w:next w:val="CommentText"/>
    <w:link w:val="CommentSubjectChar"/>
    <w:uiPriority w:val="99"/>
    <w:semiHidden/>
    <w:unhideWhenUsed/>
    <w:rsid w:val="005F36DF"/>
    <w:rPr>
      <w:b/>
      <w:bCs/>
    </w:rPr>
  </w:style>
  <w:style w:type="character" w:customStyle="1" w:styleId="CommentSubjectChar">
    <w:name w:val="Comment Subject Char"/>
    <w:basedOn w:val="CommentTextChar"/>
    <w:link w:val="CommentSubject"/>
    <w:uiPriority w:val="99"/>
    <w:semiHidden/>
    <w:rsid w:val="005F36DF"/>
    <w:rPr>
      <w:b/>
      <w:bCs/>
      <w:sz w:val="20"/>
      <w:szCs w:val="20"/>
    </w:rPr>
  </w:style>
  <w:style w:type="paragraph" w:styleId="BalloonText">
    <w:name w:val="Balloon Text"/>
    <w:basedOn w:val="Normal"/>
    <w:link w:val="BalloonTextChar"/>
    <w:uiPriority w:val="99"/>
    <w:semiHidden/>
    <w:unhideWhenUsed/>
    <w:rsid w:val="005F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DF"/>
    <w:rPr>
      <w:rFonts w:ascii="Tahoma" w:hAnsi="Tahoma" w:cs="Tahoma"/>
      <w:sz w:val="16"/>
      <w:szCs w:val="16"/>
    </w:rPr>
  </w:style>
  <w:style w:type="character" w:styleId="FollowedHyperlink">
    <w:name w:val="FollowedHyperlink"/>
    <w:basedOn w:val="DefaultParagraphFont"/>
    <w:uiPriority w:val="99"/>
    <w:semiHidden/>
    <w:unhideWhenUsed/>
    <w:rsid w:val="00AA49BB"/>
    <w:rPr>
      <w:color w:val="954F72" w:themeColor="followedHyperlink"/>
      <w:u w:val="single"/>
    </w:rPr>
  </w:style>
  <w:style w:type="character" w:customStyle="1" w:styleId="apple-converted-space">
    <w:name w:val="apple-converted-space"/>
    <w:basedOn w:val="DefaultParagraphFont"/>
    <w:rsid w:val="00EC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beyond.lv" TargetMode="External"/><Relationship Id="rId13" Type="http://schemas.openxmlformats.org/officeDocument/2006/relationships/hyperlink" Target="mailto:marta@gobeyond.lv" TargetMode="External"/><Relationship Id="rId3" Type="http://schemas.openxmlformats.org/officeDocument/2006/relationships/settings" Target="settings.xml"/><Relationship Id="rId7" Type="http://schemas.openxmlformats.org/officeDocument/2006/relationships/hyperlink" Target="http://www.gobeyond.lv" TargetMode="External"/><Relationship Id="rId12" Type="http://schemas.openxmlformats.org/officeDocument/2006/relationships/hyperlink" Target="mailto:annapeipin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28%2B371%29%20265224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gobeyond.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6A51-32E5-4D22-A486-AECCED9D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2302</Words>
  <Characters>1313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cp:lastModifiedBy>
  <cp:revision>5</cp:revision>
  <dcterms:created xsi:type="dcterms:W3CDTF">2016-08-28T19:50:00Z</dcterms:created>
  <dcterms:modified xsi:type="dcterms:W3CDTF">2016-09-05T07:27:00Z</dcterms:modified>
</cp:coreProperties>
</file>